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88A40" w14:textId="77777777" w:rsidR="00E03918" w:rsidRDefault="00E03918" w:rsidP="000676F9">
      <w:pPr>
        <w:jc w:val="center"/>
        <w:rPr>
          <w:rFonts w:ascii="Arial Narrow" w:hAnsi="Arial Narrow"/>
          <w:b/>
          <w:sz w:val="28"/>
          <w:szCs w:val="28"/>
        </w:rPr>
      </w:pPr>
    </w:p>
    <w:p w14:paraId="7A5C7C02" w14:textId="77777777" w:rsidR="00E03918" w:rsidRDefault="00E03918" w:rsidP="000676F9">
      <w:pPr>
        <w:jc w:val="center"/>
        <w:rPr>
          <w:rFonts w:ascii="Arial Narrow" w:hAnsi="Arial Narrow"/>
          <w:b/>
          <w:sz w:val="28"/>
          <w:szCs w:val="28"/>
        </w:rPr>
      </w:pPr>
    </w:p>
    <w:p w14:paraId="490E52DC" w14:textId="77777777" w:rsidR="001A5CD6" w:rsidRPr="000676F9" w:rsidRDefault="001A5CD6" w:rsidP="00E03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0676F9">
        <w:rPr>
          <w:rFonts w:ascii="Arial Narrow" w:hAnsi="Arial Narrow"/>
          <w:b/>
          <w:sz w:val="28"/>
          <w:szCs w:val="28"/>
        </w:rPr>
        <w:t>Convention d’installation, de gestion, d’entretien et de remplacement d’un point de recharge</w:t>
      </w:r>
    </w:p>
    <w:p w14:paraId="458D9EC2" w14:textId="77777777" w:rsidR="001A5CD6" w:rsidRPr="000676F9" w:rsidRDefault="001A5CD6" w:rsidP="00E03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0676F9">
        <w:rPr>
          <w:rFonts w:ascii="Arial Narrow" w:hAnsi="Arial Narrow"/>
          <w:b/>
          <w:sz w:val="28"/>
          <w:szCs w:val="28"/>
        </w:rPr>
        <w:t>pour</w:t>
      </w:r>
      <w:proofErr w:type="gramEnd"/>
      <w:r w:rsidRPr="000676F9">
        <w:rPr>
          <w:rFonts w:ascii="Arial Narrow" w:hAnsi="Arial Narrow"/>
          <w:b/>
          <w:sz w:val="28"/>
          <w:szCs w:val="28"/>
        </w:rPr>
        <w:t xml:space="preserve"> véhicule électrique et hybride-rechargeable</w:t>
      </w:r>
    </w:p>
    <w:p w14:paraId="65105456" w14:textId="77777777" w:rsidR="001A5CD6" w:rsidRPr="000676F9" w:rsidRDefault="001A5CD6" w:rsidP="000676F9">
      <w:pPr>
        <w:jc w:val="center"/>
        <w:rPr>
          <w:rFonts w:ascii="Arial Narrow" w:hAnsi="Arial Narrow"/>
          <w:sz w:val="20"/>
          <w:szCs w:val="20"/>
        </w:rPr>
      </w:pPr>
      <w:r w:rsidRPr="000676F9">
        <w:rPr>
          <w:rFonts w:ascii="Arial Narrow" w:hAnsi="Arial Narrow"/>
          <w:sz w:val="20"/>
          <w:szCs w:val="20"/>
        </w:rPr>
        <w:t>Convention conclue conformément à la l’article 57 de la loi du 12 juillet 2010 (L-111-6-4 &amp; L-111-6-5)</w:t>
      </w:r>
    </w:p>
    <w:p w14:paraId="3E805B9B" w14:textId="77777777" w:rsidR="000676F9" w:rsidRDefault="000676F9" w:rsidP="000676F9">
      <w:pPr>
        <w:jc w:val="both"/>
        <w:rPr>
          <w:rFonts w:ascii="Arial Narrow" w:hAnsi="Arial Narrow"/>
          <w:sz w:val="24"/>
          <w:szCs w:val="24"/>
        </w:rPr>
      </w:pPr>
    </w:p>
    <w:p w14:paraId="5D472685" w14:textId="77777777" w:rsidR="000676F9" w:rsidRPr="000676F9" w:rsidRDefault="000676F9" w:rsidP="000676F9">
      <w:pPr>
        <w:jc w:val="both"/>
        <w:rPr>
          <w:rFonts w:ascii="Arial Narrow" w:hAnsi="Arial Narrow"/>
          <w:sz w:val="24"/>
          <w:szCs w:val="24"/>
        </w:rPr>
      </w:pPr>
    </w:p>
    <w:p w14:paraId="0D9D94A9" w14:textId="77777777" w:rsidR="001A5CD6" w:rsidRDefault="001A5CD6" w:rsidP="000676F9">
      <w:pPr>
        <w:jc w:val="both"/>
        <w:rPr>
          <w:rFonts w:ascii="Arial Narrow" w:hAnsi="Arial Narrow"/>
          <w:sz w:val="24"/>
          <w:szCs w:val="24"/>
        </w:rPr>
      </w:pPr>
      <w:r w:rsidRPr="000676F9">
        <w:rPr>
          <w:rFonts w:ascii="Arial Narrow" w:hAnsi="Arial Narrow"/>
          <w:b/>
          <w:sz w:val="24"/>
          <w:szCs w:val="24"/>
        </w:rPr>
        <w:t>Le Syndicat (ci-après dénommer le syndicat)</w:t>
      </w:r>
      <w:r w:rsidRPr="000676F9">
        <w:rPr>
          <w:rFonts w:ascii="Arial Narrow" w:hAnsi="Arial Narrow"/>
          <w:sz w:val="24"/>
          <w:szCs w:val="24"/>
        </w:rPr>
        <w:t xml:space="preserve"> :</w:t>
      </w:r>
    </w:p>
    <w:p w14:paraId="715CD0C9" w14:textId="77777777" w:rsidR="000676F9" w:rsidRPr="000676F9" w:rsidRDefault="000676F9" w:rsidP="000676F9">
      <w:pPr>
        <w:jc w:val="both"/>
        <w:rPr>
          <w:rFonts w:ascii="Arial Narrow" w:hAnsi="Arial Narrow"/>
          <w:sz w:val="24"/>
          <w:szCs w:val="24"/>
        </w:rPr>
      </w:pPr>
    </w:p>
    <w:p w14:paraId="39D809D8" w14:textId="7313D545" w:rsidR="000676F9" w:rsidRDefault="00A06726" w:rsidP="000676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syndicat</w:t>
      </w:r>
    </w:p>
    <w:p w14:paraId="2FFE87CD" w14:textId="77777777" w:rsidR="000676F9" w:rsidRPr="000676F9" w:rsidRDefault="000676F9" w:rsidP="000676F9">
      <w:pPr>
        <w:jc w:val="both"/>
        <w:rPr>
          <w:rFonts w:ascii="Arial Narrow" w:hAnsi="Arial Narrow"/>
          <w:sz w:val="24"/>
          <w:szCs w:val="24"/>
        </w:rPr>
      </w:pPr>
    </w:p>
    <w:p w14:paraId="52AC7F44" w14:textId="52D38DB2" w:rsidR="001A5CD6" w:rsidRPr="000676F9" w:rsidRDefault="001A5CD6" w:rsidP="000676F9">
      <w:pPr>
        <w:jc w:val="both"/>
        <w:rPr>
          <w:rFonts w:ascii="Arial Narrow" w:hAnsi="Arial Narrow"/>
          <w:sz w:val="24"/>
          <w:szCs w:val="24"/>
        </w:rPr>
      </w:pPr>
      <w:r w:rsidRPr="000676F9">
        <w:rPr>
          <w:rFonts w:ascii="Arial Narrow" w:hAnsi="Arial Narrow"/>
          <w:b/>
          <w:sz w:val="24"/>
          <w:szCs w:val="24"/>
        </w:rPr>
        <w:t>La Société</w:t>
      </w:r>
      <w:r w:rsidR="00AD2783">
        <w:rPr>
          <w:rFonts w:ascii="Arial Narrow" w:hAnsi="Arial Narrow"/>
          <w:b/>
          <w:sz w:val="24"/>
          <w:szCs w:val="24"/>
        </w:rPr>
        <w:t xml:space="preserve"> </w:t>
      </w:r>
      <w:r w:rsidR="000676F9">
        <w:rPr>
          <w:rFonts w:ascii="Arial Narrow" w:hAnsi="Arial Narrow"/>
          <w:sz w:val="24"/>
          <w:szCs w:val="24"/>
        </w:rPr>
        <w:t>:</w:t>
      </w:r>
    </w:p>
    <w:p w14:paraId="029A920C" w14:textId="336BDB52" w:rsidR="00F70078" w:rsidRDefault="00AD2783" w:rsidP="000676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société X</w:t>
      </w:r>
    </w:p>
    <w:p w14:paraId="7EE18A95" w14:textId="77777777" w:rsidR="00F70078" w:rsidRDefault="00F70078" w:rsidP="000676F9">
      <w:pPr>
        <w:jc w:val="both"/>
        <w:rPr>
          <w:rFonts w:ascii="Arial Narrow" w:hAnsi="Arial Narrow"/>
          <w:sz w:val="24"/>
          <w:szCs w:val="24"/>
        </w:rPr>
      </w:pPr>
    </w:p>
    <w:p w14:paraId="2D8E6720" w14:textId="77777777" w:rsidR="00F70078" w:rsidRDefault="00F70078" w:rsidP="000676F9">
      <w:pPr>
        <w:jc w:val="both"/>
        <w:rPr>
          <w:rFonts w:ascii="Arial Narrow" w:hAnsi="Arial Narrow"/>
          <w:sz w:val="24"/>
          <w:szCs w:val="24"/>
        </w:rPr>
      </w:pPr>
    </w:p>
    <w:p w14:paraId="4B16FDE2" w14:textId="77777777" w:rsidR="00F70078" w:rsidRDefault="00F70078" w:rsidP="000676F9">
      <w:pPr>
        <w:jc w:val="both"/>
        <w:rPr>
          <w:rFonts w:ascii="Arial Narrow" w:hAnsi="Arial Narrow"/>
          <w:sz w:val="24"/>
          <w:szCs w:val="24"/>
        </w:rPr>
      </w:pPr>
    </w:p>
    <w:p w14:paraId="4C1696FA" w14:textId="77777777" w:rsidR="00F70078" w:rsidRDefault="00F70078" w:rsidP="000676F9">
      <w:pPr>
        <w:jc w:val="both"/>
        <w:rPr>
          <w:rFonts w:ascii="Arial Narrow" w:hAnsi="Arial Narrow"/>
          <w:sz w:val="24"/>
          <w:szCs w:val="24"/>
        </w:rPr>
      </w:pPr>
    </w:p>
    <w:p w14:paraId="19AAC06D" w14:textId="77777777" w:rsidR="00F70078" w:rsidRDefault="00F70078" w:rsidP="000676F9">
      <w:pPr>
        <w:jc w:val="both"/>
        <w:rPr>
          <w:rFonts w:ascii="Arial Narrow" w:hAnsi="Arial Narrow"/>
          <w:sz w:val="24"/>
          <w:szCs w:val="24"/>
        </w:rPr>
      </w:pPr>
    </w:p>
    <w:p w14:paraId="46A4D3A3" w14:textId="77777777" w:rsidR="00F70078" w:rsidRDefault="00F70078" w:rsidP="000676F9">
      <w:pPr>
        <w:jc w:val="both"/>
        <w:rPr>
          <w:rFonts w:ascii="Arial Narrow" w:hAnsi="Arial Narrow"/>
          <w:sz w:val="24"/>
          <w:szCs w:val="24"/>
        </w:rPr>
      </w:pPr>
    </w:p>
    <w:p w14:paraId="3C57FD57" w14:textId="77777777" w:rsidR="00F70078" w:rsidRDefault="00F70078" w:rsidP="000676F9">
      <w:pPr>
        <w:jc w:val="both"/>
        <w:rPr>
          <w:rFonts w:ascii="Arial Narrow" w:hAnsi="Arial Narrow"/>
          <w:sz w:val="24"/>
          <w:szCs w:val="24"/>
        </w:rPr>
      </w:pPr>
    </w:p>
    <w:p w14:paraId="169EC661" w14:textId="77777777" w:rsidR="00F70078" w:rsidRPr="000676F9" w:rsidRDefault="00F70078" w:rsidP="000676F9">
      <w:pPr>
        <w:jc w:val="both"/>
        <w:rPr>
          <w:rFonts w:ascii="Arial Narrow" w:hAnsi="Arial Narrow"/>
          <w:sz w:val="24"/>
          <w:szCs w:val="24"/>
        </w:rPr>
      </w:pPr>
    </w:p>
    <w:p w14:paraId="642D2D8F" w14:textId="77777777" w:rsidR="001A5CD6" w:rsidRPr="000676F9" w:rsidRDefault="001A5CD6" w:rsidP="00F70078">
      <w:pPr>
        <w:rPr>
          <w:rFonts w:ascii="Arial Narrow" w:hAnsi="Arial Narrow"/>
          <w:sz w:val="24"/>
          <w:szCs w:val="24"/>
        </w:rPr>
      </w:pPr>
      <w:r w:rsidRPr="000676F9">
        <w:rPr>
          <w:rFonts w:ascii="Arial Narrow" w:hAnsi="Arial Narrow"/>
          <w:sz w:val="24"/>
          <w:szCs w:val="24"/>
        </w:rPr>
        <w:t>Entre les soussignés</w:t>
      </w:r>
    </w:p>
    <w:p w14:paraId="3439BB3D" w14:textId="5AE99A85" w:rsidR="001A5CD6" w:rsidRDefault="001A5CD6" w:rsidP="00F70078">
      <w:pPr>
        <w:rPr>
          <w:rFonts w:ascii="Arial Narrow" w:hAnsi="Arial Narrow"/>
          <w:sz w:val="24"/>
          <w:szCs w:val="24"/>
        </w:rPr>
      </w:pPr>
      <w:r w:rsidRPr="000676F9">
        <w:rPr>
          <w:rFonts w:ascii="Arial Narrow" w:hAnsi="Arial Narrow"/>
          <w:sz w:val="24"/>
          <w:szCs w:val="24"/>
        </w:rPr>
        <w:t xml:space="preserve">Le syndicat </w:t>
      </w:r>
      <w:r w:rsidR="002771F3">
        <w:rPr>
          <w:rFonts w:ascii="Arial Narrow" w:hAnsi="Arial Narrow"/>
          <w:sz w:val="24"/>
          <w:szCs w:val="24"/>
        </w:rPr>
        <w:t xml:space="preserve"> </w:t>
      </w:r>
    </w:p>
    <w:p w14:paraId="25D0E968" w14:textId="77777777" w:rsidR="00913C9D" w:rsidRPr="000676F9" w:rsidRDefault="00913C9D" w:rsidP="00F70078">
      <w:pPr>
        <w:rPr>
          <w:rFonts w:ascii="Arial Narrow" w:hAnsi="Arial Narrow"/>
          <w:sz w:val="24"/>
          <w:szCs w:val="24"/>
        </w:rPr>
      </w:pPr>
    </w:p>
    <w:p w14:paraId="5A96F0E1" w14:textId="03C4E402" w:rsidR="001A5CD6" w:rsidRDefault="001A5CD6" w:rsidP="00F70078">
      <w:pPr>
        <w:rPr>
          <w:rFonts w:ascii="Arial Narrow" w:hAnsi="Arial Narrow"/>
          <w:sz w:val="24"/>
          <w:szCs w:val="24"/>
        </w:rPr>
      </w:pPr>
      <w:r w:rsidRPr="000676F9">
        <w:rPr>
          <w:rFonts w:ascii="Arial Narrow" w:hAnsi="Arial Narrow"/>
          <w:sz w:val="24"/>
          <w:szCs w:val="24"/>
        </w:rPr>
        <w:t xml:space="preserve">Et la société </w:t>
      </w:r>
      <w:r w:rsidR="00AD2783">
        <w:rPr>
          <w:rFonts w:ascii="Arial Narrow" w:hAnsi="Arial Narrow"/>
          <w:sz w:val="24"/>
          <w:szCs w:val="24"/>
        </w:rPr>
        <w:t>X</w:t>
      </w:r>
    </w:p>
    <w:p w14:paraId="6BA3C71F" w14:textId="77777777" w:rsidR="00E03918" w:rsidRPr="000676F9" w:rsidRDefault="00E03918" w:rsidP="00F70078">
      <w:pPr>
        <w:rPr>
          <w:rFonts w:ascii="Arial Narrow" w:hAnsi="Arial Narrow"/>
          <w:sz w:val="24"/>
          <w:szCs w:val="24"/>
        </w:rPr>
      </w:pPr>
    </w:p>
    <w:p w14:paraId="051AD2DF" w14:textId="77777777" w:rsidR="001A5CD6" w:rsidRDefault="001A5CD6" w:rsidP="00F70078">
      <w:pPr>
        <w:rPr>
          <w:rFonts w:ascii="Arial Narrow" w:hAnsi="Arial Narrow"/>
          <w:sz w:val="24"/>
          <w:szCs w:val="24"/>
        </w:rPr>
      </w:pPr>
      <w:r w:rsidRPr="000676F9">
        <w:rPr>
          <w:rFonts w:ascii="Arial Narrow" w:hAnsi="Arial Narrow"/>
          <w:sz w:val="24"/>
          <w:szCs w:val="24"/>
        </w:rPr>
        <w:t>Il est convenu ce qui suit :</w:t>
      </w:r>
    </w:p>
    <w:p w14:paraId="15AFB533" w14:textId="77777777" w:rsidR="00A06726" w:rsidRDefault="00A06726" w:rsidP="00F70078">
      <w:pPr>
        <w:rPr>
          <w:rFonts w:ascii="Arial Narrow" w:hAnsi="Arial Narrow"/>
          <w:sz w:val="24"/>
          <w:szCs w:val="24"/>
        </w:rPr>
      </w:pPr>
    </w:p>
    <w:p w14:paraId="18EFC2A7" w14:textId="77777777" w:rsidR="00AD2783" w:rsidRDefault="00AD2783" w:rsidP="00F70078">
      <w:pPr>
        <w:rPr>
          <w:rFonts w:ascii="Arial Narrow" w:hAnsi="Arial Narrow"/>
          <w:sz w:val="24"/>
          <w:szCs w:val="24"/>
        </w:rPr>
      </w:pPr>
    </w:p>
    <w:p w14:paraId="410B441B" w14:textId="77777777" w:rsidR="00AD2783" w:rsidRDefault="00AD2783" w:rsidP="00F70078">
      <w:pPr>
        <w:rPr>
          <w:rFonts w:ascii="Arial Narrow" w:hAnsi="Arial Narrow"/>
          <w:sz w:val="24"/>
          <w:szCs w:val="24"/>
        </w:rPr>
      </w:pPr>
    </w:p>
    <w:p w14:paraId="68408591" w14:textId="77777777" w:rsidR="00AD2783" w:rsidRDefault="00AD2783" w:rsidP="00F70078">
      <w:pPr>
        <w:rPr>
          <w:rFonts w:ascii="Arial Narrow" w:hAnsi="Arial Narrow"/>
          <w:sz w:val="24"/>
          <w:szCs w:val="24"/>
        </w:rPr>
      </w:pPr>
    </w:p>
    <w:p w14:paraId="10C7303C" w14:textId="77777777" w:rsidR="00A06726" w:rsidRDefault="00A06726" w:rsidP="00F70078">
      <w:pPr>
        <w:rPr>
          <w:rFonts w:ascii="Arial Narrow" w:hAnsi="Arial Narrow"/>
          <w:sz w:val="24"/>
          <w:szCs w:val="24"/>
        </w:rPr>
      </w:pPr>
    </w:p>
    <w:p w14:paraId="711869FC" w14:textId="77777777" w:rsidR="00E03918" w:rsidRPr="000676F9" w:rsidRDefault="00E03918" w:rsidP="00F70078">
      <w:pPr>
        <w:rPr>
          <w:rFonts w:ascii="Arial Narrow" w:hAnsi="Arial Narrow"/>
          <w:sz w:val="24"/>
          <w:szCs w:val="24"/>
        </w:rPr>
      </w:pPr>
    </w:p>
    <w:p w14:paraId="50A6D27F" w14:textId="77777777" w:rsidR="001A5CD6" w:rsidRDefault="001A5CD6" w:rsidP="00F70078">
      <w:pPr>
        <w:rPr>
          <w:rFonts w:ascii="Arial Narrow" w:hAnsi="Arial Narrow"/>
          <w:b/>
          <w:sz w:val="24"/>
          <w:szCs w:val="24"/>
        </w:rPr>
      </w:pPr>
      <w:r w:rsidRPr="00F70078">
        <w:rPr>
          <w:rFonts w:ascii="Arial Narrow" w:hAnsi="Arial Narrow"/>
          <w:b/>
          <w:sz w:val="24"/>
          <w:szCs w:val="24"/>
        </w:rPr>
        <w:lastRenderedPageBreak/>
        <w:t>Article 1 : Définition</w:t>
      </w:r>
    </w:p>
    <w:p w14:paraId="2AE625FC" w14:textId="77777777" w:rsidR="00E03918" w:rsidRPr="00F70078" w:rsidRDefault="00E03918" w:rsidP="00F70078">
      <w:pPr>
        <w:rPr>
          <w:rFonts w:ascii="Arial Narrow" w:hAnsi="Arial Narrow"/>
          <w:b/>
          <w:sz w:val="24"/>
          <w:szCs w:val="24"/>
        </w:rPr>
      </w:pPr>
    </w:p>
    <w:p w14:paraId="5A4BF1D6" w14:textId="77777777" w:rsidR="001A5CD6" w:rsidRPr="000676F9" w:rsidRDefault="001A5CD6" w:rsidP="00F70078">
      <w:pPr>
        <w:rPr>
          <w:rFonts w:ascii="Arial Narrow" w:hAnsi="Arial Narrow"/>
          <w:sz w:val="24"/>
          <w:szCs w:val="24"/>
        </w:rPr>
      </w:pPr>
      <w:r w:rsidRPr="000676F9">
        <w:rPr>
          <w:rFonts w:ascii="Arial Narrow" w:hAnsi="Arial Narrow"/>
          <w:sz w:val="24"/>
          <w:szCs w:val="24"/>
        </w:rPr>
        <w:t>Le terme convention désigne ci-après la présente convention conclue sur le fondement des articles L-111-6-</w:t>
      </w:r>
    </w:p>
    <w:p w14:paraId="2E898EE9" w14:textId="77777777" w:rsidR="001A5CD6" w:rsidRPr="000676F9" w:rsidRDefault="001A5CD6" w:rsidP="00F70078">
      <w:pPr>
        <w:rPr>
          <w:rFonts w:ascii="Arial Narrow" w:hAnsi="Arial Narrow"/>
          <w:sz w:val="24"/>
          <w:szCs w:val="24"/>
        </w:rPr>
      </w:pPr>
      <w:r w:rsidRPr="000676F9">
        <w:rPr>
          <w:rFonts w:ascii="Arial Narrow" w:hAnsi="Arial Narrow"/>
          <w:sz w:val="24"/>
          <w:szCs w:val="24"/>
        </w:rPr>
        <w:t>4 &amp; L111-6-5 de la loi du 12 juillet 2010 article 57.</w:t>
      </w:r>
    </w:p>
    <w:p w14:paraId="6E3C5742" w14:textId="77777777" w:rsidR="001A5CD6" w:rsidRPr="000676F9" w:rsidRDefault="001A5CD6" w:rsidP="00F70078">
      <w:pPr>
        <w:rPr>
          <w:rFonts w:ascii="Arial Narrow" w:hAnsi="Arial Narrow"/>
          <w:sz w:val="24"/>
          <w:szCs w:val="24"/>
        </w:rPr>
      </w:pPr>
      <w:r w:rsidRPr="000676F9">
        <w:rPr>
          <w:rFonts w:ascii="Arial Narrow" w:hAnsi="Arial Narrow"/>
          <w:i/>
          <w:iCs/>
          <w:sz w:val="24"/>
          <w:szCs w:val="24"/>
        </w:rPr>
        <w:t xml:space="preserve">« Art. L. 111-6-4. </w:t>
      </w:r>
      <w:r w:rsidRPr="000676F9">
        <w:rPr>
          <w:rFonts w:ascii="Arial Narrow" w:hAnsi="Arial Narrow"/>
          <w:sz w:val="24"/>
          <w:szCs w:val="24"/>
        </w:rPr>
        <w:t>− Le propriétaire d’un immeuble doté de places de stationnement d’accès sécurisé à usage privatif ou,</w:t>
      </w:r>
      <w:r w:rsidR="00F70078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en cas de copropriété, le syndicat représenté par le syndic ne peut s’opposer sans motif sérieux et légitime à</w:t>
      </w:r>
      <w:r w:rsidR="00F70078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l’équipement des places de stationnement d’installations dédiées à la recharge électrique pour véhicule électrique ou</w:t>
      </w:r>
      <w:r w:rsidR="00F70078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hybride rechargeable et permettant un comptage individuel, à la demande d’un locataire ou occupant de bonne foi et aux</w:t>
      </w:r>
      <w:r w:rsidR="00F70078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frais de ce dernier. Constitue notamment un motif sérieux et légitime au sens du premier alinéa la préexistence de telles</w:t>
      </w:r>
      <w:r w:rsidR="00F70078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installations ou la décision prise par le propriétaire de réaliser de telles installations en vue d’assurer dans un délai</w:t>
      </w:r>
      <w:r w:rsidR="00F70078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raisonnable l’équipement nécessaire.</w:t>
      </w:r>
    </w:p>
    <w:p w14:paraId="1BEC7E48" w14:textId="77777777" w:rsidR="001A5CD6" w:rsidRPr="000676F9" w:rsidRDefault="001A5CD6" w:rsidP="00F70078">
      <w:pPr>
        <w:rPr>
          <w:rFonts w:ascii="Arial Narrow" w:hAnsi="Arial Narrow"/>
          <w:sz w:val="24"/>
          <w:szCs w:val="24"/>
        </w:rPr>
      </w:pPr>
      <w:r w:rsidRPr="000676F9">
        <w:rPr>
          <w:rFonts w:ascii="Arial Narrow" w:hAnsi="Arial Narrow"/>
          <w:sz w:val="24"/>
          <w:szCs w:val="24"/>
        </w:rPr>
        <w:t xml:space="preserve">« </w:t>
      </w:r>
      <w:r w:rsidRPr="000676F9">
        <w:rPr>
          <w:rFonts w:ascii="Arial Narrow" w:hAnsi="Arial Narrow"/>
          <w:i/>
          <w:iCs/>
          <w:sz w:val="24"/>
          <w:szCs w:val="24"/>
        </w:rPr>
        <w:t xml:space="preserve">Art. L. 111-6-5. </w:t>
      </w:r>
      <w:r w:rsidRPr="000676F9">
        <w:rPr>
          <w:rFonts w:ascii="Arial Narrow" w:hAnsi="Arial Narrow"/>
          <w:sz w:val="24"/>
          <w:szCs w:val="24"/>
        </w:rPr>
        <w:t>− Les conditions d’installation, de gestion et d’entretien des équipements de recharge électrique pour</w:t>
      </w:r>
      <w:r w:rsidR="00F70078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les véhicules électriques et hybrides rechargeables à l’intérieur d’un immeuble collectif et desservant un ou plusieurs</w:t>
      </w:r>
      <w:r w:rsidR="00F70078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utilisateurs finals font l’objet d’une convention entre le prestataire et le propriétaire ou, en cas de copropriété, le</w:t>
      </w:r>
      <w:r w:rsidR="00F70078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syndicat représenté par le syndic.</w:t>
      </w:r>
    </w:p>
    <w:p w14:paraId="5AB55B02" w14:textId="77777777" w:rsidR="001A5CD6" w:rsidRPr="000676F9" w:rsidRDefault="001A5CD6" w:rsidP="00F70078">
      <w:pPr>
        <w:rPr>
          <w:rFonts w:ascii="Arial Narrow" w:hAnsi="Arial Narrow"/>
          <w:sz w:val="24"/>
          <w:szCs w:val="24"/>
        </w:rPr>
      </w:pPr>
      <w:r w:rsidRPr="000676F9">
        <w:rPr>
          <w:rFonts w:ascii="Arial Narrow" w:hAnsi="Arial Narrow"/>
          <w:sz w:val="24"/>
          <w:szCs w:val="24"/>
        </w:rPr>
        <w:t>Le terme Borne de Recharge désigne ci-après la(les) borne(s) de recharge permettant une répartition</w:t>
      </w:r>
      <w:r w:rsidR="00F70078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effective de l’électricité consommée afin de recharger un véhicule électrique ou hybride-rechargeable. Ce</w:t>
      </w:r>
      <w:r w:rsidR="00F70078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dispositif sera relié, à défaut, au tableau général basse tension alimentant les parties communes de</w:t>
      </w:r>
      <w:r w:rsidR="00F70078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l’immeuble et aboutira sur la place de parking de l’utilisateur, qu’il soit propriétaire ou locataire de</w:t>
      </w:r>
      <w:r w:rsidR="00F70078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l’ensemble immobilier.</w:t>
      </w:r>
    </w:p>
    <w:p w14:paraId="7A71472C" w14:textId="77777777" w:rsidR="00E03918" w:rsidRDefault="00E03918" w:rsidP="000676F9">
      <w:pPr>
        <w:jc w:val="both"/>
        <w:rPr>
          <w:rFonts w:ascii="Arial Narrow" w:hAnsi="Arial Narrow"/>
          <w:b/>
          <w:sz w:val="24"/>
          <w:szCs w:val="24"/>
        </w:rPr>
      </w:pPr>
    </w:p>
    <w:p w14:paraId="66C44EF4" w14:textId="77777777" w:rsidR="001A5CD6" w:rsidRDefault="001A5CD6" w:rsidP="000676F9">
      <w:pPr>
        <w:jc w:val="both"/>
        <w:rPr>
          <w:rFonts w:ascii="Arial Narrow" w:hAnsi="Arial Narrow"/>
          <w:b/>
          <w:sz w:val="24"/>
          <w:szCs w:val="24"/>
        </w:rPr>
      </w:pPr>
      <w:r w:rsidRPr="00F70078">
        <w:rPr>
          <w:rFonts w:ascii="Arial Narrow" w:hAnsi="Arial Narrow"/>
          <w:b/>
          <w:sz w:val="24"/>
          <w:szCs w:val="24"/>
        </w:rPr>
        <w:t>Article 2 : Objet</w:t>
      </w:r>
    </w:p>
    <w:p w14:paraId="1415DD1B" w14:textId="77777777" w:rsidR="00E03918" w:rsidRPr="00F70078" w:rsidRDefault="00E03918" w:rsidP="000676F9">
      <w:pPr>
        <w:jc w:val="both"/>
        <w:rPr>
          <w:rFonts w:ascii="Arial Narrow" w:hAnsi="Arial Narrow"/>
          <w:b/>
          <w:sz w:val="24"/>
          <w:szCs w:val="24"/>
        </w:rPr>
      </w:pPr>
    </w:p>
    <w:p w14:paraId="25D00EF4" w14:textId="0E50E9A4" w:rsidR="0061131B" w:rsidRDefault="00AD2783" w:rsidP="000676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société</w:t>
      </w:r>
      <w:r w:rsidR="00E0391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X </w:t>
      </w:r>
      <w:r w:rsidR="001A5CD6" w:rsidRPr="000676F9">
        <w:rPr>
          <w:rFonts w:ascii="Arial Narrow" w:hAnsi="Arial Narrow"/>
          <w:sz w:val="24"/>
          <w:szCs w:val="24"/>
        </w:rPr>
        <w:t>prend en charge et est responsable vis-à-vis du propriétaire des interventions</w:t>
      </w:r>
      <w:r w:rsidR="00F70078">
        <w:rPr>
          <w:rFonts w:ascii="Arial Narrow" w:hAnsi="Arial Narrow"/>
          <w:sz w:val="24"/>
          <w:szCs w:val="24"/>
        </w:rPr>
        <w:t xml:space="preserve"> </w:t>
      </w:r>
      <w:r w:rsidR="001A5CD6" w:rsidRPr="000676F9">
        <w:rPr>
          <w:rFonts w:ascii="Arial Narrow" w:hAnsi="Arial Narrow"/>
          <w:sz w:val="24"/>
          <w:szCs w:val="24"/>
        </w:rPr>
        <w:t>ou travaux d’installation, de gestion, d’entretien et de remplacement des points de recharge, ce qui inclut</w:t>
      </w:r>
      <w:r w:rsidR="00F70078">
        <w:rPr>
          <w:rFonts w:ascii="Arial Narrow" w:hAnsi="Arial Narrow"/>
          <w:sz w:val="24"/>
          <w:szCs w:val="24"/>
        </w:rPr>
        <w:t xml:space="preserve"> </w:t>
      </w:r>
      <w:r w:rsidR="001A5CD6" w:rsidRPr="000676F9">
        <w:rPr>
          <w:rFonts w:ascii="Arial Narrow" w:hAnsi="Arial Narrow"/>
          <w:sz w:val="24"/>
          <w:szCs w:val="24"/>
        </w:rPr>
        <w:t>la mise à disposition d’une borne de recharge.</w:t>
      </w:r>
    </w:p>
    <w:p w14:paraId="39DA7EAF" w14:textId="77777777" w:rsidR="0061131B" w:rsidRPr="000676F9" w:rsidRDefault="0061131B" w:rsidP="000676F9">
      <w:pPr>
        <w:jc w:val="both"/>
        <w:rPr>
          <w:rFonts w:ascii="Arial Narrow" w:hAnsi="Arial Narrow"/>
          <w:sz w:val="24"/>
          <w:szCs w:val="24"/>
        </w:rPr>
      </w:pPr>
    </w:p>
    <w:p w14:paraId="0E3AC376" w14:textId="77777777" w:rsidR="001A5CD6" w:rsidRDefault="001A5CD6" w:rsidP="000676F9">
      <w:pPr>
        <w:jc w:val="both"/>
        <w:rPr>
          <w:rFonts w:ascii="Arial Narrow" w:hAnsi="Arial Narrow"/>
          <w:b/>
          <w:sz w:val="24"/>
          <w:szCs w:val="24"/>
        </w:rPr>
      </w:pPr>
      <w:r w:rsidRPr="00F70078">
        <w:rPr>
          <w:rFonts w:ascii="Arial Narrow" w:hAnsi="Arial Narrow"/>
          <w:b/>
          <w:sz w:val="24"/>
          <w:szCs w:val="24"/>
        </w:rPr>
        <w:t>Article 3 : Réalisation des travaux</w:t>
      </w:r>
    </w:p>
    <w:p w14:paraId="7F694F12" w14:textId="77777777" w:rsidR="00E03918" w:rsidRPr="00F70078" w:rsidRDefault="00E03918" w:rsidP="000676F9">
      <w:pPr>
        <w:jc w:val="both"/>
        <w:rPr>
          <w:rFonts w:ascii="Arial Narrow" w:hAnsi="Arial Narrow"/>
          <w:b/>
          <w:sz w:val="24"/>
          <w:szCs w:val="24"/>
        </w:rPr>
      </w:pPr>
    </w:p>
    <w:p w14:paraId="060B5124" w14:textId="62421254" w:rsidR="001A5CD6" w:rsidRPr="000676F9" w:rsidRDefault="00AD2783" w:rsidP="000676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société X </w:t>
      </w:r>
      <w:r w:rsidR="001A5CD6" w:rsidRPr="000676F9">
        <w:rPr>
          <w:rFonts w:ascii="Arial Narrow" w:hAnsi="Arial Narrow"/>
          <w:sz w:val="24"/>
          <w:szCs w:val="24"/>
        </w:rPr>
        <w:t>respecte le règlement intérieur de l’immeuble ou le règlement de copropriété,</w:t>
      </w:r>
      <w:r w:rsidR="0061131B">
        <w:rPr>
          <w:rFonts w:ascii="Arial Narrow" w:hAnsi="Arial Narrow"/>
          <w:sz w:val="24"/>
          <w:szCs w:val="24"/>
        </w:rPr>
        <w:t xml:space="preserve"> </w:t>
      </w:r>
      <w:r w:rsidR="001A5CD6" w:rsidRPr="000676F9">
        <w:rPr>
          <w:rFonts w:ascii="Arial Narrow" w:hAnsi="Arial Narrow"/>
          <w:sz w:val="24"/>
          <w:szCs w:val="24"/>
        </w:rPr>
        <w:t xml:space="preserve">ainsi que les règles applicables notamment les règles de l’art et les règles d’hygiène et sécurité propres </w:t>
      </w:r>
      <w:r w:rsidR="0061131B" w:rsidRPr="000676F9">
        <w:rPr>
          <w:rFonts w:ascii="Arial Narrow" w:hAnsi="Arial Narrow"/>
          <w:sz w:val="24"/>
          <w:szCs w:val="24"/>
        </w:rPr>
        <w:t>l’immeuble</w:t>
      </w:r>
      <w:r w:rsidR="001A5CD6" w:rsidRPr="000676F9">
        <w:rPr>
          <w:rFonts w:ascii="Arial Narrow" w:hAnsi="Arial Narrow"/>
          <w:sz w:val="24"/>
          <w:szCs w:val="24"/>
        </w:rPr>
        <w:t>. Les installations et chemins de câbles respectent l’esthétique de l’immeuble.</w:t>
      </w:r>
    </w:p>
    <w:p w14:paraId="7B347F42" w14:textId="77777777" w:rsidR="001A5CD6" w:rsidRDefault="001A5CD6" w:rsidP="000676F9">
      <w:pPr>
        <w:jc w:val="both"/>
        <w:rPr>
          <w:rFonts w:ascii="Arial Narrow" w:hAnsi="Arial Narrow"/>
          <w:sz w:val="24"/>
          <w:szCs w:val="24"/>
        </w:rPr>
      </w:pPr>
      <w:r w:rsidRPr="000676F9">
        <w:rPr>
          <w:rFonts w:ascii="Arial Narrow" w:hAnsi="Arial Narrow"/>
          <w:sz w:val="24"/>
          <w:szCs w:val="24"/>
        </w:rPr>
        <w:t>Dans le cas de chemin de câble existant pour l’alimentation des véhicules électriques (chemin de câble</w:t>
      </w:r>
      <w:r w:rsidR="0061131B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dédié), le(s) propriétaire(s) autorise(nt) l’utilisation des chemins de câble existants permettant la connexion</w:t>
      </w:r>
      <w:r w:rsidR="0061131B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effective du point de recharge.</w:t>
      </w:r>
    </w:p>
    <w:p w14:paraId="2802F51F" w14:textId="77777777" w:rsidR="00E03918" w:rsidRPr="000676F9" w:rsidRDefault="00E03918" w:rsidP="000676F9">
      <w:pPr>
        <w:jc w:val="both"/>
        <w:rPr>
          <w:rFonts w:ascii="Arial Narrow" w:hAnsi="Arial Narrow"/>
          <w:sz w:val="24"/>
          <w:szCs w:val="24"/>
        </w:rPr>
      </w:pPr>
    </w:p>
    <w:p w14:paraId="148280B4" w14:textId="77777777" w:rsidR="001A5CD6" w:rsidRDefault="001A5CD6" w:rsidP="000676F9">
      <w:pPr>
        <w:jc w:val="both"/>
        <w:rPr>
          <w:rFonts w:ascii="Arial Narrow" w:hAnsi="Arial Narrow"/>
          <w:b/>
          <w:sz w:val="24"/>
          <w:szCs w:val="24"/>
        </w:rPr>
      </w:pPr>
      <w:r w:rsidRPr="00425AE3">
        <w:rPr>
          <w:rFonts w:ascii="Arial Narrow" w:hAnsi="Arial Narrow"/>
          <w:b/>
          <w:sz w:val="24"/>
          <w:szCs w:val="24"/>
        </w:rPr>
        <w:t>Article 4 : Gestion, entretien et remplacement</w:t>
      </w:r>
    </w:p>
    <w:p w14:paraId="6D903615" w14:textId="77777777" w:rsidR="00E03918" w:rsidRPr="00425AE3" w:rsidRDefault="00E03918" w:rsidP="000676F9">
      <w:pPr>
        <w:jc w:val="both"/>
        <w:rPr>
          <w:rFonts w:ascii="Arial Narrow" w:hAnsi="Arial Narrow"/>
          <w:b/>
          <w:sz w:val="24"/>
          <w:szCs w:val="24"/>
        </w:rPr>
      </w:pPr>
    </w:p>
    <w:p w14:paraId="5077A26A" w14:textId="2B3DFAA2" w:rsidR="001A5CD6" w:rsidRDefault="001A5CD6" w:rsidP="000676F9">
      <w:pPr>
        <w:jc w:val="both"/>
        <w:rPr>
          <w:rFonts w:ascii="Arial Narrow" w:hAnsi="Arial Narrow"/>
          <w:sz w:val="24"/>
          <w:szCs w:val="24"/>
        </w:rPr>
      </w:pPr>
      <w:r w:rsidRPr="000676F9">
        <w:rPr>
          <w:rFonts w:ascii="Arial Narrow" w:hAnsi="Arial Narrow"/>
          <w:sz w:val="24"/>
          <w:szCs w:val="24"/>
        </w:rPr>
        <w:t>La gestion, l’entretien et le remplacement de(s) la borne(s) de recharge, des équipements installés ou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 xml:space="preserve">utilisés en application de l’article 3 sont assurés par </w:t>
      </w:r>
      <w:r w:rsidR="00AD2783">
        <w:rPr>
          <w:rFonts w:ascii="Arial Narrow" w:hAnsi="Arial Narrow"/>
          <w:sz w:val="24"/>
          <w:szCs w:val="24"/>
        </w:rPr>
        <w:t>la société</w:t>
      </w:r>
      <w:r w:rsidR="00425AE3">
        <w:rPr>
          <w:rFonts w:ascii="Arial Narrow" w:hAnsi="Arial Narrow"/>
          <w:sz w:val="24"/>
          <w:szCs w:val="24"/>
        </w:rPr>
        <w:t>.</w:t>
      </w:r>
      <w:r w:rsidRPr="000676F9">
        <w:rPr>
          <w:rFonts w:ascii="Arial Narrow" w:hAnsi="Arial Narrow"/>
          <w:sz w:val="24"/>
          <w:szCs w:val="24"/>
        </w:rPr>
        <w:t xml:space="preserve"> Le propriétaire autorise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="00AD2783">
        <w:rPr>
          <w:rFonts w:ascii="Arial Narrow" w:hAnsi="Arial Narrow"/>
          <w:sz w:val="24"/>
          <w:szCs w:val="24"/>
        </w:rPr>
        <w:t>la société</w:t>
      </w:r>
      <w:r w:rsidRPr="000676F9">
        <w:rPr>
          <w:rFonts w:ascii="Arial Narrow" w:hAnsi="Arial Narrow"/>
          <w:sz w:val="24"/>
          <w:szCs w:val="24"/>
        </w:rPr>
        <w:t xml:space="preserve"> à mettre à disposition toutes les ressources nécessaires au titre de l’accès aux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 xml:space="preserve">locaux afin de gérer l’ensemble des points de recharge. </w:t>
      </w:r>
      <w:r w:rsidR="00AD2783">
        <w:rPr>
          <w:rFonts w:ascii="Arial Narrow" w:hAnsi="Arial Narrow"/>
          <w:sz w:val="24"/>
          <w:szCs w:val="24"/>
        </w:rPr>
        <w:t>La société</w:t>
      </w:r>
      <w:r w:rsidRPr="000676F9">
        <w:rPr>
          <w:rFonts w:ascii="Arial Narrow" w:hAnsi="Arial Narrow"/>
          <w:sz w:val="24"/>
          <w:szCs w:val="24"/>
        </w:rPr>
        <w:t xml:space="preserve"> </w:t>
      </w:r>
      <w:r w:rsidR="00AD2783">
        <w:rPr>
          <w:rFonts w:ascii="Arial Narrow" w:hAnsi="Arial Narrow"/>
          <w:sz w:val="24"/>
          <w:szCs w:val="24"/>
        </w:rPr>
        <w:t xml:space="preserve">X </w:t>
      </w:r>
      <w:r w:rsidRPr="000676F9">
        <w:rPr>
          <w:rFonts w:ascii="Arial Narrow" w:hAnsi="Arial Narrow"/>
          <w:sz w:val="24"/>
          <w:szCs w:val="24"/>
        </w:rPr>
        <w:t>est responsable de ces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opérations et en informe le propriétaire et/ou le Syndicat ou son représentant légal, le Syndic.</w:t>
      </w:r>
    </w:p>
    <w:p w14:paraId="189E8DCF" w14:textId="77777777" w:rsidR="00E03918" w:rsidRPr="000676F9" w:rsidRDefault="00E03918" w:rsidP="000676F9">
      <w:pPr>
        <w:jc w:val="both"/>
        <w:rPr>
          <w:rFonts w:ascii="Arial Narrow" w:hAnsi="Arial Narrow"/>
          <w:sz w:val="24"/>
          <w:szCs w:val="24"/>
        </w:rPr>
      </w:pPr>
    </w:p>
    <w:p w14:paraId="15B2F4C0" w14:textId="77777777" w:rsidR="001A5CD6" w:rsidRDefault="001A5CD6" w:rsidP="000676F9">
      <w:pPr>
        <w:jc w:val="both"/>
        <w:rPr>
          <w:rFonts w:ascii="Arial Narrow" w:hAnsi="Arial Narrow"/>
          <w:b/>
          <w:sz w:val="24"/>
          <w:szCs w:val="24"/>
        </w:rPr>
      </w:pPr>
      <w:r w:rsidRPr="00425AE3">
        <w:rPr>
          <w:rFonts w:ascii="Arial Narrow" w:hAnsi="Arial Narrow"/>
          <w:b/>
          <w:sz w:val="24"/>
          <w:szCs w:val="24"/>
        </w:rPr>
        <w:t>Article 5 : Modalités d’accès au bâtiment</w:t>
      </w:r>
    </w:p>
    <w:p w14:paraId="0D642638" w14:textId="77777777" w:rsidR="00E03918" w:rsidRPr="00425AE3" w:rsidRDefault="00E03918" w:rsidP="000676F9">
      <w:pPr>
        <w:jc w:val="both"/>
        <w:rPr>
          <w:rFonts w:ascii="Arial Narrow" w:hAnsi="Arial Narrow"/>
          <w:b/>
          <w:sz w:val="24"/>
          <w:szCs w:val="24"/>
        </w:rPr>
      </w:pPr>
    </w:p>
    <w:p w14:paraId="561AFC39" w14:textId="253EC3E1" w:rsidR="001A5CD6" w:rsidRPr="000676F9" w:rsidRDefault="00AD2783" w:rsidP="000676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société X </w:t>
      </w:r>
      <w:r w:rsidR="001A5CD6" w:rsidRPr="000676F9">
        <w:rPr>
          <w:rFonts w:ascii="Arial Narrow" w:hAnsi="Arial Narrow"/>
          <w:sz w:val="24"/>
          <w:szCs w:val="24"/>
        </w:rPr>
        <w:t xml:space="preserve"> respecte les modalités d’accès au bâtiment définies dans les conditions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="001A5CD6" w:rsidRPr="000676F9">
        <w:rPr>
          <w:rFonts w:ascii="Arial Narrow" w:hAnsi="Arial Narrow"/>
          <w:sz w:val="24"/>
          <w:szCs w:val="24"/>
        </w:rPr>
        <w:t>spécifiques à l’occasion de toute intervention nécessaire aux opérations d’installations, de gestion,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="001A5CD6" w:rsidRPr="000676F9">
        <w:rPr>
          <w:rFonts w:ascii="Arial Narrow" w:hAnsi="Arial Narrow"/>
          <w:sz w:val="24"/>
          <w:szCs w:val="24"/>
        </w:rPr>
        <w:t>d’entretien et de remplacement. Le propriétaire garantit cet accès à l’opérateur et à tout tiers mandaté par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="001A5CD6" w:rsidRPr="000676F9">
        <w:rPr>
          <w:rFonts w:ascii="Arial Narrow" w:hAnsi="Arial Narrow"/>
          <w:sz w:val="24"/>
          <w:szCs w:val="24"/>
        </w:rPr>
        <w:t>lui.</w:t>
      </w:r>
    </w:p>
    <w:p w14:paraId="644AF44A" w14:textId="77777777" w:rsidR="00E03918" w:rsidRDefault="00E03918" w:rsidP="000676F9">
      <w:pPr>
        <w:jc w:val="both"/>
        <w:rPr>
          <w:rFonts w:ascii="Arial Narrow" w:hAnsi="Arial Narrow"/>
          <w:b/>
          <w:sz w:val="24"/>
          <w:szCs w:val="24"/>
        </w:rPr>
      </w:pPr>
    </w:p>
    <w:p w14:paraId="2A8AB611" w14:textId="77777777" w:rsidR="001A5CD6" w:rsidRDefault="001A5CD6" w:rsidP="000676F9">
      <w:pPr>
        <w:jc w:val="both"/>
        <w:rPr>
          <w:rFonts w:ascii="Arial Narrow" w:hAnsi="Arial Narrow"/>
          <w:b/>
          <w:sz w:val="24"/>
          <w:szCs w:val="24"/>
        </w:rPr>
      </w:pPr>
      <w:r w:rsidRPr="00425AE3">
        <w:rPr>
          <w:rFonts w:ascii="Arial Narrow" w:hAnsi="Arial Narrow"/>
          <w:b/>
          <w:sz w:val="24"/>
          <w:szCs w:val="24"/>
        </w:rPr>
        <w:t>Article 6 : Responsabilité et assurance</w:t>
      </w:r>
    </w:p>
    <w:p w14:paraId="26777555" w14:textId="77777777" w:rsidR="00E03918" w:rsidRPr="00425AE3" w:rsidRDefault="00E03918" w:rsidP="000676F9">
      <w:pPr>
        <w:jc w:val="both"/>
        <w:rPr>
          <w:rFonts w:ascii="Arial Narrow" w:hAnsi="Arial Narrow"/>
          <w:b/>
          <w:sz w:val="24"/>
          <w:szCs w:val="24"/>
        </w:rPr>
      </w:pPr>
    </w:p>
    <w:p w14:paraId="4FDCF879" w14:textId="1CCE6637" w:rsidR="001A5CD6" w:rsidRDefault="00AD2783" w:rsidP="000676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société X </w:t>
      </w:r>
      <w:r w:rsidR="001A5CD6" w:rsidRPr="000676F9">
        <w:rPr>
          <w:rFonts w:ascii="Arial Narrow" w:hAnsi="Arial Narrow"/>
          <w:sz w:val="24"/>
          <w:szCs w:val="24"/>
        </w:rPr>
        <w:t xml:space="preserve"> est responsable de tous les dommages causés par les travaux ou par ses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="001A5CD6" w:rsidRPr="000676F9">
        <w:rPr>
          <w:rFonts w:ascii="Arial Narrow" w:hAnsi="Arial Narrow"/>
          <w:sz w:val="24"/>
          <w:szCs w:val="24"/>
        </w:rPr>
        <w:t>installations et équipement, tant pour lui-même que pour les tiers mandatés par lui, et de à l’égard du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="001A5CD6" w:rsidRPr="000676F9">
        <w:rPr>
          <w:rFonts w:ascii="Arial Narrow" w:hAnsi="Arial Narrow"/>
          <w:sz w:val="24"/>
          <w:szCs w:val="24"/>
        </w:rPr>
        <w:t>propriétaire, de ses ayants droits et des tiers qui se trouveraient dans la propriété privée au moment des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="001A5CD6" w:rsidRPr="000676F9">
        <w:rPr>
          <w:rFonts w:ascii="Arial Narrow" w:hAnsi="Arial Narrow"/>
          <w:sz w:val="24"/>
          <w:szCs w:val="24"/>
        </w:rPr>
        <w:t xml:space="preserve">travaux. Préalablement au commencement des travaux, </w:t>
      </w:r>
      <w:r>
        <w:rPr>
          <w:rFonts w:ascii="Arial Narrow" w:hAnsi="Arial Narrow"/>
          <w:sz w:val="24"/>
          <w:szCs w:val="24"/>
        </w:rPr>
        <w:t>la société X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="001A5CD6" w:rsidRPr="000676F9">
        <w:rPr>
          <w:rFonts w:ascii="Arial Narrow" w:hAnsi="Arial Narrow"/>
          <w:sz w:val="24"/>
          <w:szCs w:val="24"/>
        </w:rPr>
        <w:t>contracte les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="001A5CD6" w:rsidRPr="000676F9">
        <w:rPr>
          <w:rFonts w:ascii="Arial Narrow" w:hAnsi="Arial Narrow"/>
          <w:sz w:val="24"/>
          <w:szCs w:val="24"/>
        </w:rPr>
        <w:t>assurances nécessaires pour couvrir les éventuels dommages matériels et corporels, dont le périmètre et le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="001A5CD6" w:rsidRPr="000676F9">
        <w:rPr>
          <w:rFonts w:ascii="Arial Narrow" w:hAnsi="Arial Narrow"/>
          <w:sz w:val="24"/>
          <w:szCs w:val="24"/>
        </w:rPr>
        <w:t>montant du plafond sont précisés dans les conditions spécifiques, et s’engage à en justifier à la première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="001A5CD6" w:rsidRPr="000676F9">
        <w:rPr>
          <w:rFonts w:ascii="Arial Narrow" w:hAnsi="Arial Narrow"/>
          <w:sz w:val="24"/>
          <w:szCs w:val="24"/>
        </w:rPr>
        <w:t>demande du propriétaire.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="001A5CD6" w:rsidRPr="000676F9">
        <w:rPr>
          <w:rFonts w:ascii="Arial Narrow" w:hAnsi="Arial Narrow"/>
          <w:sz w:val="24"/>
          <w:szCs w:val="24"/>
        </w:rPr>
        <w:t xml:space="preserve">En cas de demande exprimée par écrit en recommandé avec accusé de réception à l’adresse de </w:t>
      </w:r>
      <w:r w:rsidR="00D24A62">
        <w:rPr>
          <w:rFonts w:ascii="Arial Narrow" w:hAnsi="Arial Narrow"/>
          <w:sz w:val="24"/>
          <w:szCs w:val="24"/>
        </w:rPr>
        <w:t>la société X</w:t>
      </w:r>
      <w:r w:rsidR="001A5CD6" w:rsidRPr="000676F9">
        <w:rPr>
          <w:rFonts w:ascii="Arial Narrow" w:hAnsi="Arial Narrow"/>
          <w:sz w:val="24"/>
          <w:szCs w:val="24"/>
        </w:rPr>
        <w:t xml:space="preserve"> par le propriétaire, </w:t>
      </w:r>
      <w:r>
        <w:rPr>
          <w:rFonts w:ascii="Arial Narrow" w:hAnsi="Arial Narrow"/>
          <w:sz w:val="24"/>
          <w:szCs w:val="24"/>
        </w:rPr>
        <w:t>la société</w:t>
      </w:r>
      <w:r w:rsidR="001A5CD6" w:rsidRPr="000676F9">
        <w:rPr>
          <w:rFonts w:ascii="Arial Narrow" w:hAnsi="Arial Narrow"/>
          <w:sz w:val="24"/>
          <w:szCs w:val="24"/>
        </w:rPr>
        <w:t xml:space="preserve"> </w:t>
      </w:r>
      <w:r w:rsidR="00D24A62">
        <w:rPr>
          <w:rFonts w:ascii="Arial Narrow" w:hAnsi="Arial Narrow"/>
          <w:sz w:val="24"/>
          <w:szCs w:val="24"/>
        </w:rPr>
        <w:t xml:space="preserve">X </w:t>
      </w:r>
      <w:r w:rsidR="001A5CD6" w:rsidRPr="000676F9">
        <w:rPr>
          <w:rFonts w:ascii="Arial Narrow" w:hAnsi="Arial Narrow"/>
          <w:sz w:val="24"/>
          <w:szCs w:val="24"/>
        </w:rPr>
        <w:t>et le propriétaire peuvent établir un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="001A5CD6" w:rsidRPr="000676F9">
        <w:rPr>
          <w:rFonts w:ascii="Arial Narrow" w:hAnsi="Arial Narrow"/>
          <w:sz w:val="24"/>
          <w:szCs w:val="24"/>
        </w:rPr>
        <w:t>état des lieux contradictoire avant les travaux et après l’achèvement des travaux d’installation. En cas de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="001A5CD6" w:rsidRPr="000676F9">
        <w:rPr>
          <w:rFonts w:ascii="Arial Narrow" w:hAnsi="Arial Narrow"/>
          <w:sz w:val="24"/>
          <w:szCs w:val="24"/>
        </w:rPr>
        <w:t xml:space="preserve">dégradations imputables aux travaux, </w:t>
      </w:r>
      <w:r>
        <w:rPr>
          <w:rFonts w:ascii="Arial Narrow" w:hAnsi="Arial Narrow"/>
          <w:sz w:val="24"/>
          <w:szCs w:val="24"/>
        </w:rPr>
        <w:t>la société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="001A5CD6" w:rsidRPr="000676F9">
        <w:rPr>
          <w:rFonts w:ascii="Arial Narrow" w:hAnsi="Arial Narrow"/>
          <w:sz w:val="24"/>
          <w:szCs w:val="24"/>
        </w:rPr>
        <w:t>assure à ses frais exclusifs la remise en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="001A5CD6" w:rsidRPr="000676F9">
        <w:rPr>
          <w:rFonts w:ascii="Arial Narrow" w:hAnsi="Arial Narrow"/>
          <w:sz w:val="24"/>
          <w:szCs w:val="24"/>
        </w:rPr>
        <w:t>état des lieux.</w:t>
      </w:r>
    </w:p>
    <w:p w14:paraId="6B351571" w14:textId="77777777" w:rsidR="00E03918" w:rsidRPr="000676F9" w:rsidRDefault="00E03918" w:rsidP="000676F9">
      <w:pPr>
        <w:jc w:val="both"/>
        <w:rPr>
          <w:rFonts w:ascii="Arial Narrow" w:hAnsi="Arial Narrow"/>
          <w:sz w:val="24"/>
          <w:szCs w:val="24"/>
        </w:rPr>
      </w:pPr>
    </w:p>
    <w:p w14:paraId="6E8487EF" w14:textId="11069F2A" w:rsidR="001A5CD6" w:rsidRDefault="001A5CD6" w:rsidP="000676F9">
      <w:pPr>
        <w:jc w:val="both"/>
        <w:rPr>
          <w:rFonts w:ascii="Arial Narrow" w:hAnsi="Arial Narrow"/>
          <w:b/>
          <w:sz w:val="24"/>
          <w:szCs w:val="24"/>
        </w:rPr>
      </w:pPr>
      <w:r w:rsidRPr="00425AE3">
        <w:rPr>
          <w:rFonts w:ascii="Arial Narrow" w:hAnsi="Arial Narrow"/>
          <w:b/>
          <w:sz w:val="24"/>
          <w:szCs w:val="24"/>
        </w:rPr>
        <w:t xml:space="preserve">Article 7 : Information du propriétaire et de </w:t>
      </w:r>
      <w:r w:rsidR="00AD2783">
        <w:rPr>
          <w:rFonts w:ascii="Arial Narrow" w:hAnsi="Arial Narrow"/>
          <w:b/>
          <w:sz w:val="24"/>
          <w:szCs w:val="24"/>
        </w:rPr>
        <w:t>la société</w:t>
      </w:r>
    </w:p>
    <w:p w14:paraId="6D5FCDA3" w14:textId="77777777" w:rsidR="00E03918" w:rsidRPr="00425AE3" w:rsidRDefault="00E03918" w:rsidP="000676F9">
      <w:pPr>
        <w:jc w:val="both"/>
        <w:rPr>
          <w:rFonts w:ascii="Arial Narrow" w:hAnsi="Arial Narrow"/>
          <w:b/>
          <w:sz w:val="24"/>
          <w:szCs w:val="24"/>
        </w:rPr>
      </w:pPr>
    </w:p>
    <w:p w14:paraId="0F60E320" w14:textId="465D8EA0" w:rsidR="001A5CD6" w:rsidRDefault="001A5CD6" w:rsidP="000676F9">
      <w:pPr>
        <w:jc w:val="both"/>
        <w:rPr>
          <w:rFonts w:ascii="Arial Narrow" w:hAnsi="Arial Narrow"/>
          <w:sz w:val="24"/>
          <w:szCs w:val="24"/>
        </w:rPr>
      </w:pPr>
      <w:r w:rsidRPr="000676F9">
        <w:rPr>
          <w:rFonts w:ascii="Arial Narrow" w:hAnsi="Arial Narrow"/>
          <w:sz w:val="24"/>
          <w:szCs w:val="24"/>
        </w:rPr>
        <w:t xml:space="preserve">Le propriétaire ou à défaut le syndicat ou son représentant (le Syndic) informe </w:t>
      </w:r>
      <w:r w:rsidR="00AD2783">
        <w:rPr>
          <w:rFonts w:ascii="Arial Narrow" w:hAnsi="Arial Narrow"/>
          <w:sz w:val="24"/>
          <w:szCs w:val="24"/>
        </w:rPr>
        <w:t>la société</w:t>
      </w:r>
      <w:r w:rsidR="00D24A62">
        <w:rPr>
          <w:rFonts w:ascii="Arial Narrow" w:hAnsi="Arial Narrow"/>
          <w:sz w:val="24"/>
          <w:szCs w:val="24"/>
        </w:rPr>
        <w:t xml:space="preserve"> X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de la situation et des caractéristiques de l’immeuble, notamment celles liées à son environnement, à sa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vétusté, à son accès, à sa fragilité et aux installations électriques existantes. En particulier le propriétaire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 xml:space="preserve">tient à disposition de </w:t>
      </w:r>
      <w:r w:rsidR="00AD2783">
        <w:rPr>
          <w:rFonts w:ascii="Arial Narrow" w:hAnsi="Arial Narrow"/>
          <w:sz w:val="24"/>
          <w:szCs w:val="24"/>
        </w:rPr>
        <w:t>la société</w:t>
      </w:r>
      <w:r w:rsidR="00D24A62">
        <w:rPr>
          <w:rFonts w:ascii="Arial Narrow" w:hAnsi="Arial Narrow"/>
          <w:sz w:val="24"/>
          <w:szCs w:val="24"/>
        </w:rPr>
        <w:t xml:space="preserve"> X </w:t>
      </w:r>
      <w:r w:rsidRPr="000676F9">
        <w:rPr>
          <w:rFonts w:ascii="Arial Narrow" w:hAnsi="Arial Narrow"/>
          <w:sz w:val="24"/>
          <w:szCs w:val="24"/>
        </w:rPr>
        <w:t xml:space="preserve"> toutes les informations disponibles et nécessaires à la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réalisation des travaux d’installation, notamment dans le cadre des études techniques préalables à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l’installation.</w:t>
      </w:r>
      <w:r w:rsidR="00E03918">
        <w:rPr>
          <w:rFonts w:ascii="Arial Narrow" w:hAnsi="Arial Narrow"/>
          <w:sz w:val="24"/>
          <w:szCs w:val="24"/>
        </w:rPr>
        <w:t xml:space="preserve"> </w:t>
      </w:r>
      <w:r w:rsidR="00AD2783">
        <w:rPr>
          <w:rFonts w:ascii="Arial Narrow" w:hAnsi="Arial Narrow"/>
          <w:sz w:val="24"/>
          <w:szCs w:val="24"/>
        </w:rPr>
        <w:t>La société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="00D24A62">
        <w:rPr>
          <w:rFonts w:ascii="Arial Narrow" w:hAnsi="Arial Narrow"/>
          <w:sz w:val="24"/>
          <w:szCs w:val="24"/>
        </w:rPr>
        <w:t xml:space="preserve">X </w:t>
      </w:r>
      <w:r w:rsidRPr="000676F9">
        <w:rPr>
          <w:rFonts w:ascii="Arial Narrow" w:hAnsi="Arial Narrow"/>
          <w:sz w:val="24"/>
          <w:szCs w:val="24"/>
        </w:rPr>
        <w:t>tient à disposition du propriétaire un document récapitulatif des modifications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apportées aux installations électriques établies dans le cadre de la présente convention et communique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celui-ci sur simple demande.</w:t>
      </w:r>
    </w:p>
    <w:p w14:paraId="12F5EE50" w14:textId="77777777" w:rsidR="00E03918" w:rsidRPr="000676F9" w:rsidRDefault="00E03918" w:rsidP="000676F9">
      <w:pPr>
        <w:jc w:val="both"/>
        <w:rPr>
          <w:rFonts w:ascii="Arial Narrow" w:hAnsi="Arial Narrow"/>
          <w:sz w:val="24"/>
          <w:szCs w:val="24"/>
        </w:rPr>
      </w:pPr>
    </w:p>
    <w:p w14:paraId="7FC42290" w14:textId="77777777" w:rsidR="001A5CD6" w:rsidRDefault="001A5CD6" w:rsidP="000676F9">
      <w:pPr>
        <w:jc w:val="both"/>
        <w:rPr>
          <w:rFonts w:ascii="Arial Narrow" w:hAnsi="Arial Narrow"/>
          <w:b/>
          <w:sz w:val="24"/>
          <w:szCs w:val="24"/>
        </w:rPr>
      </w:pPr>
      <w:r w:rsidRPr="00425AE3">
        <w:rPr>
          <w:rFonts w:ascii="Arial Narrow" w:hAnsi="Arial Narrow"/>
          <w:b/>
          <w:sz w:val="24"/>
          <w:szCs w:val="24"/>
        </w:rPr>
        <w:t>Article 8 : Propriété</w:t>
      </w:r>
    </w:p>
    <w:p w14:paraId="226EF4A9" w14:textId="77777777" w:rsidR="00E03918" w:rsidRPr="00425AE3" w:rsidRDefault="00E03918" w:rsidP="000676F9">
      <w:pPr>
        <w:jc w:val="both"/>
        <w:rPr>
          <w:rFonts w:ascii="Arial Narrow" w:hAnsi="Arial Narrow"/>
          <w:b/>
          <w:sz w:val="24"/>
          <w:szCs w:val="24"/>
        </w:rPr>
      </w:pPr>
    </w:p>
    <w:p w14:paraId="15ACC519" w14:textId="30B66B58" w:rsidR="001A5CD6" w:rsidRDefault="001A5CD6" w:rsidP="000676F9">
      <w:pPr>
        <w:jc w:val="both"/>
        <w:rPr>
          <w:rFonts w:ascii="Arial Narrow" w:hAnsi="Arial Narrow"/>
          <w:sz w:val="24"/>
          <w:szCs w:val="24"/>
        </w:rPr>
      </w:pPr>
      <w:r w:rsidRPr="000676F9">
        <w:rPr>
          <w:rFonts w:ascii="Arial Narrow" w:hAnsi="Arial Narrow"/>
          <w:sz w:val="24"/>
          <w:szCs w:val="24"/>
        </w:rPr>
        <w:t xml:space="preserve">Les points de recharge (ou bornes de recharge), propriété du client de </w:t>
      </w:r>
      <w:r w:rsidR="00AD2783">
        <w:rPr>
          <w:rFonts w:ascii="Arial Narrow" w:hAnsi="Arial Narrow"/>
          <w:sz w:val="24"/>
          <w:szCs w:val="24"/>
        </w:rPr>
        <w:t>la société</w:t>
      </w:r>
      <w:r w:rsidR="00D24A62">
        <w:rPr>
          <w:rFonts w:ascii="Arial Narrow" w:hAnsi="Arial Narrow"/>
          <w:sz w:val="24"/>
          <w:szCs w:val="24"/>
        </w:rPr>
        <w:t xml:space="preserve"> X</w:t>
      </w:r>
      <w:r w:rsidR="009E7EF1">
        <w:rPr>
          <w:rFonts w:ascii="Arial Narrow" w:hAnsi="Arial Narrow"/>
          <w:sz w:val="24"/>
          <w:szCs w:val="24"/>
        </w:rPr>
        <w:t xml:space="preserve"> s</w:t>
      </w:r>
      <w:r w:rsidRPr="000676F9">
        <w:rPr>
          <w:rFonts w:ascii="Arial Narrow" w:hAnsi="Arial Narrow"/>
          <w:sz w:val="24"/>
          <w:szCs w:val="24"/>
        </w:rPr>
        <w:t>eront sous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 xml:space="preserve">la surveillance de </w:t>
      </w:r>
      <w:r w:rsidR="00AD2783">
        <w:rPr>
          <w:rFonts w:ascii="Arial Narrow" w:hAnsi="Arial Narrow"/>
          <w:sz w:val="24"/>
          <w:szCs w:val="24"/>
        </w:rPr>
        <w:t>la société</w:t>
      </w:r>
      <w:r w:rsidR="00D24A62">
        <w:rPr>
          <w:rFonts w:ascii="Arial Narrow" w:hAnsi="Arial Narrow"/>
          <w:sz w:val="24"/>
          <w:szCs w:val="24"/>
        </w:rPr>
        <w:t xml:space="preserve"> X</w:t>
      </w:r>
      <w:r w:rsidRPr="000676F9">
        <w:rPr>
          <w:rFonts w:ascii="Arial Narrow" w:hAnsi="Arial Narrow"/>
          <w:sz w:val="24"/>
          <w:szCs w:val="24"/>
        </w:rPr>
        <w:t>, via une liaison Internet afin d’en assurer le suivi de la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consommation électrique et la gestion technique.</w:t>
      </w:r>
    </w:p>
    <w:p w14:paraId="411E391F" w14:textId="77777777" w:rsidR="00AD2783" w:rsidRDefault="00AD2783" w:rsidP="000676F9">
      <w:pPr>
        <w:jc w:val="both"/>
        <w:rPr>
          <w:rFonts w:ascii="Arial Narrow" w:hAnsi="Arial Narrow"/>
          <w:sz w:val="24"/>
          <w:szCs w:val="24"/>
        </w:rPr>
      </w:pPr>
    </w:p>
    <w:p w14:paraId="3F82391F" w14:textId="77777777" w:rsidR="00AD2783" w:rsidRDefault="00AD2783" w:rsidP="000676F9">
      <w:pPr>
        <w:jc w:val="both"/>
        <w:rPr>
          <w:rFonts w:ascii="Arial Narrow" w:hAnsi="Arial Narrow"/>
          <w:sz w:val="24"/>
          <w:szCs w:val="24"/>
        </w:rPr>
      </w:pPr>
    </w:p>
    <w:p w14:paraId="01D63275" w14:textId="77777777" w:rsidR="00AD2783" w:rsidRDefault="00AD2783" w:rsidP="000676F9">
      <w:pPr>
        <w:jc w:val="both"/>
        <w:rPr>
          <w:rFonts w:ascii="Arial Narrow" w:hAnsi="Arial Narrow"/>
          <w:sz w:val="24"/>
          <w:szCs w:val="24"/>
        </w:rPr>
      </w:pPr>
    </w:p>
    <w:p w14:paraId="115A5DF7" w14:textId="77777777" w:rsidR="00AD2783" w:rsidRDefault="00AD2783" w:rsidP="000676F9">
      <w:pPr>
        <w:jc w:val="both"/>
        <w:rPr>
          <w:rFonts w:ascii="Arial Narrow" w:hAnsi="Arial Narrow"/>
          <w:sz w:val="24"/>
          <w:szCs w:val="24"/>
        </w:rPr>
      </w:pPr>
    </w:p>
    <w:p w14:paraId="2012116C" w14:textId="77777777" w:rsidR="00E03918" w:rsidRDefault="00E03918" w:rsidP="000676F9">
      <w:pPr>
        <w:jc w:val="both"/>
        <w:rPr>
          <w:rFonts w:ascii="Arial Narrow" w:hAnsi="Arial Narrow"/>
          <w:sz w:val="24"/>
          <w:szCs w:val="24"/>
        </w:rPr>
      </w:pPr>
    </w:p>
    <w:p w14:paraId="70331EB1" w14:textId="77777777" w:rsidR="00E03918" w:rsidRPr="000676F9" w:rsidRDefault="00E03918" w:rsidP="000676F9">
      <w:pPr>
        <w:jc w:val="both"/>
        <w:rPr>
          <w:rFonts w:ascii="Arial Narrow" w:hAnsi="Arial Narrow"/>
          <w:sz w:val="24"/>
          <w:szCs w:val="24"/>
        </w:rPr>
      </w:pPr>
    </w:p>
    <w:p w14:paraId="742D70EC" w14:textId="77777777" w:rsidR="00E03918" w:rsidRDefault="00E03918" w:rsidP="000676F9">
      <w:pPr>
        <w:jc w:val="both"/>
        <w:rPr>
          <w:rFonts w:ascii="Arial Narrow" w:hAnsi="Arial Narrow"/>
          <w:b/>
          <w:sz w:val="24"/>
          <w:szCs w:val="24"/>
        </w:rPr>
      </w:pPr>
    </w:p>
    <w:p w14:paraId="0E51FB0F" w14:textId="77777777" w:rsidR="001A5CD6" w:rsidRDefault="001A5CD6" w:rsidP="000676F9">
      <w:pPr>
        <w:jc w:val="both"/>
        <w:rPr>
          <w:rFonts w:ascii="Arial Narrow" w:hAnsi="Arial Narrow"/>
          <w:b/>
          <w:sz w:val="24"/>
          <w:szCs w:val="24"/>
        </w:rPr>
      </w:pPr>
      <w:r w:rsidRPr="00425AE3">
        <w:rPr>
          <w:rFonts w:ascii="Arial Narrow" w:hAnsi="Arial Narrow"/>
          <w:b/>
          <w:sz w:val="24"/>
          <w:szCs w:val="24"/>
        </w:rPr>
        <w:lastRenderedPageBreak/>
        <w:t>Article 9 : Suivi de la consommation électrique</w:t>
      </w:r>
    </w:p>
    <w:p w14:paraId="7A192285" w14:textId="77777777" w:rsidR="00E03918" w:rsidRPr="00425AE3" w:rsidRDefault="00E03918" w:rsidP="000676F9">
      <w:pPr>
        <w:jc w:val="both"/>
        <w:rPr>
          <w:rFonts w:ascii="Arial Narrow" w:hAnsi="Arial Narrow"/>
          <w:b/>
          <w:sz w:val="24"/>
          <w:szCs w:val="24"/>
        </w:rPr>
      </w:pPr>
    </w:p>
    <w:p w14:paraId="314E51BC" w14:textId="1CBEE2C4" w:rsidR="00CD426A" w:rsidRDefault="00AD2783" w:rsidP="000676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 société X 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="001A5CD6" w:rsidRPr="000676F9">
        <w:rPr>
          <w:rFonts w:ascii="Arial Narrow" w:hAnsi="Arial Narrow"/>
          <w:sz w:val="24"/>
          <w:szCs w:val="24"/>
        </w:rPr>
        <w:t>assure le suivi de la consommation des points de recharge mis à disposition des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="001A5CD6" w:rsidRPr="000676F9">
        <w:rPr>
          <w:rFonts w:ascii="Arial Narrow" w:hAnsi="Arial Narrow"/>
          <w:sz w:val="24"/>
          <w:szCs w:val="24"/>
        </w:rPr>
        <w:t xml:space="preserve">utilisateurs finaux. Cette consommation </w:t>
      </w:r>
      <w:r w:rsidR="00CD426A">
        <w:rPr>
          <w:rFonts w:ascii="Arial Narrow" w:hAnsi="Arial Narrow"/>
          <w:sz w:val="24"/>
          <w:szCs w:val="24"/>
        </w:rPr>
        <w:t xml:space="preserve">sera prélevée du compte utilisateur et versée au compte propriétaire nonobstant les frais de service prélevé du compte utilisateur à raison de </w:t>
      </w:r>
      <w:r w:rsidR="00B10F1F">
        <w:rPr>
          <w:rFonts w:ascii="Arial Narrow" w:hAnsi="Arial Narrow"/>
          <w:sz w:val="24"/>
          <w:szCs w:val="24"/>
        </w:rPr>
        <w:t>X</w:t>
      </w:r>
      <w:r w:rsidR="00CD426A">
        <w:rPr>
          <w:rFonts w:ascii="Arial Narrow" w:hAnsi="Arial Narrow"/>
          <w:sz w:val="24"/>
          <w:szCs w:val="24"/>
        </w:rPr>
        <w:t xml:space="preserve"> centimes du KW chargé. </w:t>
      </w:r>
    </w:p>
    <w:p w14:paraId="24A2783C" w14:textId="12893ADD" w:rsidR="001A5CD6" w:rsidRDefault="001A5CD6" w:rsidP="000676F9">
      <w:pPr>
        <w:jc w:val="both"/>
        <w:rPr>
          <w:rFonts w:ascii="Arial Narrow" w:hAnsi="Arial Narrow"/>
          <w:sz w:val="24"/>
          <w:szCs w:val="24"/>
        </w:rPr>
      </w:pPr>
      <w:r w:rsidRPr="000676F9">
        <w:rPr>
          <w:rFonts w:ascii="Arial Narrow" w:hAnsi="Arial Narrow"/>
          <w:sz w:val="24"/>
          <w:szCs w:val="24"/>
        </w:rPr>
        <w:t xml:space="preserve">Le relevé de consommation de </w:t>
      </w:r>
      <w:r w:rsidR="00AD2783">
        <w:rPr>
          <w:rFonts w:ascii="Arial Narrow" w:hAnsi="Arial Narrow"/>
          <w:sz w:val="24"/>
          <w:szCs w:val="24"/>
        </w:rPr>
        <w:t>la société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="00D24A62">
        <w:rPr>
          <w:rFonts w:ascii="Arial Narrow" w:hAnsi="Arial Narrow"/>
          <w:sz w:val="24"/>
          <w:szCs w:val="24"/>
        </w:rPr>
        <w:t>X</w:t>
      </w:r>
      <w:r w:rsidRPr="000676F9">
        <w:rPr>
          <w:rFonts w:ascii="Arial Narrow" w:hAnsi="Arial Narrow"/>
          <w:sz w:val="24"/>
          <w:szCs w:val="24"/>
        </w:rPr>
        <w:t xml:space="preserve"> constituera la preuve du profil de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consommation électrique du point de recharge.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="00AD2783">
        <w:rPr>
          <w:rFonts w:ascii="Arial Narrow" w:hAnsi="Arial Narrow"/>
          <w:sz w:val="24"/>
          <w:szCs w:val="24"/>
        </w:rPr>
        <w:t>La société</w:t>
      </w:r>
      <w:r w:rsidR="00D24A62">
        <w:rPr>
          <w:rFonts w:ascii="Arial Narrow" w:hAnsi="Arial Narrow"/>
          <w:sz w:val="24"/>
          <w:szCs w:val="24"/>
        </w:rPr>
        <w:t xml:space="preserve"> X </w:t>
      </w:r>
      <w:r w:rsidRPr="000676F9">
        <w:rPr>
          <w:rFonts w:ascii="Arial Narrow" w:hAnsi="Arial Narrow"/>
          <w:sz w:val="24"/>
          <w:szCs w:val="24"/>
        </w:rPr>
        <w:t xml:space="preserve"> s’engage à conserver les données de consommation électrique pendant une</w:t>
      </w:r>
      <w:r w:rsidR="00425AE3">
        <w:rPr>
          <w:rFonts w:ascii="Arial Narrow" w:hAnsi="Arial Narrow"/>
          <w:sz w:val="24"/>
          <w:szCs w:val="24"/>
        </w:rPr>
        <w:t xml:space="preserve"> </w:t>
      </w:r>
      <w:r w:rsidRPr="000676F9">
        <w:rPr>
          <w:rFonts w:ascii="Arial Narrow" w:hAnsi="Arial Narrow"/>
          <w:sz w:val="24"/>
          <w:szCs w:val="24"/>
        </w:rPr>
        <w:t>période de 24 mois.</w:t>
      </w:r>
    </w:p>
    <w:p w14:paraId="07EB4E99" w14:textId="77777777" w:rsidR="00E03918" w:rsidRDefault="00E03918" w:rsidP="000676F9">
      <w:pPr>
        <w:jc w:val="both"/>
        <w:rPr>
          <w:rFonts w:ascii="Arial Narrow" w:hAnsi="Arial Narrow"/>
          <w:sz w:val="24"/>
          <w:szCs w:val="24"/>
        </w:rPr>
      </w:pPr>
    </w:p>
    <w:p w14:paraId="6932EAEB" w14:textId="77777777" w:rsidR="00425AE3" w:rsidRPr="000676F9" w:rsidRDefault="00425AE3" w:rsidP="000676F9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616B2112" w14:textId="77777777" w:rsidR="001A5CD6" w:rsidRPr="000676F9" w:rsidRDefault="001A5CD6" w:rsidP="000676F9">
      <w:pPr>
        <w:jc w:val="both"/>
        <w:rPr>
          <w:rFonts w:ascii="Arial Narrow" w:hAnsi="Arial Narrow"/>
          <w:sz w:val="24"/>
          <w:szCs w:val="24"/>
        </w:rPr>
      </w:pPr>
      <w:r w:rsidRPr="000676F9">
        <w:rPr>
          <w:rFonts w:ascii="Arial Narrow" w:hAnsi="Arial Narrow"/>
          <w:sz w:val="24"/>
          <w:szCs w:val="24"/>
        </w:rPr>
        <w:t>Pour le syndicat et/ou son représentant :</w:t>
      </w:r>
    </w:p>
    <w:p w14:paraId="65E0985D" w14:textId="77777777" w:rsidR="001A5CD6" w:rsidRDefault="00425AE3" w:rsidP="000676F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6E2E36">
        <w:rPr>
          <w:rFonts w:ascii="Arial Narrow" w:hAnsi="Arial Narrow"/>
          <w:sz w:val="24"/>
          <w:szCs w:val="24"/>
        </w:rPr>
        <w:t xml:space="preserve">  Paris</w:t>
      </w:r>
      <w:r>
        <w:rPr>
          <w:rFonts w:ascii="Arial Narrow" w:hAnsi="Arial Narrow"/>
          <w:sz w:val="24"/>
          <w:szCs w:val="24"/>
        </w:rPr>
        <w:t xml:space="preserve">, </w:t>
      </w:r>
      <w:r w:rsidR="001A5CD6" w:rsidRPr="000676F9">
        <w:rPr>
          <w:rFonts w:ascii="Arial Narrow" w:hAnsi="Arial Narrow"/>
          <w:sz w:val="24"/>
          <w:szCs w:val="24"/>
        </w:rPr>
        <w:t>le</w:t>
      </w:r>
    </w:p>
    <w:p w14:paraId="7442060B" w14:textId="77777777" w:rsidR="006E2E36" w:rsidRDefault="006E2E36" w:rsidP="000676F9">
      <w:pPr>
        <w:jc w:val="both"/>
        <w:rPr>
          <w:rFonts w:ascii="Arial Narrow" w:hAnsi="Arial Narrow"/>
          <w:sz w:val="24"/>
          <w:szCs w:val="24"/>
        </w:rPr>
      </w:pPr>
    </w:p>
    <w:p w14:paraId="23EEC12B" w14:textId="77777777" w:rsidR="006E2E36" w:rsidRPr="000676F9" w:rsidRDefault="006E2E36" w:rsidP="000676F9">
      <w:pPr>
        <w:jc w:val="both"/>
        <w:rPr>
          <w:rFonts w:ascii="Arial Narrow" w:hAnsi="Arial Narrow"/>
          <w:sz w:val="24"/>
          <w:szCs w:val="24"/>
        </w:rPr>
      </w:pPr>
    </w:p>
    <w:p w14:paraId="19755B20" w14:textId="1415D951" w:rsidR="001A5CD6" w:rsidRPr="000676F9" w:rsidRDefault="001A5CD6" w:rsidP="000676F9">
      <w:pPr>
        <w:jc w:val="both"/>
        <w:rPr>
          <w:rFonts w:ascii="Arial Narrow" w:hAnsi="Arial Narrow"/>
          <w:sz w:val="24"/>
          <w:szCs w:val="24"/>
        </w:rPr>
      </w:pPr>
      <w:r w:rsidRPr="000676F9">
        <w:rPr>
          <w:rFonts w:ascii="Arial Narrow" w:hAnsi="Arial Narrow"/>
          <w:sz w:val="24"/>
          <w:szCs w:val="24"/>
        </w:rPr>
        <w:t xml:space="preserve">Pour </w:t>
      </w:r>
      <w:r w:rsidR="00AD2783">
        <w:rPr>
          <w:rFonts w:ascii="Arial Narrow" w:hAnsi="Arial Narrow"/>
          <w:sz w:val="24"/>
          <w:szCs w:val="24"/>
        </w:rPr>
        <w:t>la société X</w:t>
      </w:r>
    </w:p>
    <w:p w14:paraId="46359F8F" w14:textId="77777777" w:rsidR="00227E25" w:rsidRPr="000676F9" w:rsidRDefault="001A5CD6" w:rsidP="000676F9">
      <w:pPr>
        <w:jc w:val="both"/>
        <w:rPr>
          <w:rFonts w:ascii="Arial Narrow" w:hAnsi="Arial Narrow"/>
          <w:sz w:val="24"/>
          <w:szCs w:val="24"/>
        </w:rPr>
      </w:pPr>
      <w:r w:rsidRPr="000676F9">
        <w:rPr>
          <w:rFonts w:ascii="Arial Narrow" w:hAnsi="Arial Narrow"/>
          <w:sz w:val="24"/>
          <w:szCs w:val="24"/>
        </w:rPr>
        <w:t xml:space="preserve">A </w:t>
      </w:r>
      <w:r w:rsidR="006E2E36">
        <w:rPr>
          <w:rFonts w:ascii="Arial Narrow" w:hAnsi="Arial Narrow"/>
          <w:sz w:val="24"/>
          <w:szCs w:val="24"/>
        </w:rPr>
        <w:t>Paris,</w:t>
      </w:r>
      <w:r w:rsidRPr="000676F9">
        <w:rPr>
          <w:rFonts w:ascii="Arial Narrow" w:hAnsi="Arial Narrow"/>
          <w:sz w:val="24"/>
          <w:szCs w:val="24"/>
        </w:rPr>
        <w:t xml:space="preserve"> le</w:t>
      </w:r>
    </w:p>
    <w:sectPr w:rsidR="00227E25" w:rsidRPr="000676F9" w:rsidSect="00E03918">
      <w:headerReference w:type="default" r:id="rId6"/>
      <w:footerReference w:type="default" r:id="rId7"/>
      <w:pgSz w:w="11906" w:h="16838" w:code="9"/>
      <w:pgMar w:top="227" w:right="851" w:bottom="232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04AA2" w14:textId="77777777" w:rsidR="00FD3FBB" w:rsidRDefault="00FD3FBB" w:rsidP="000676F9">
      <w:pPr>
        <w:spacing w:after="0" w:line="240" w:lineRule="auto"/>
      </w:pPr>
      <w:r>
        <w:separator/>
      </w:r>
    </w:p>
  </w:endnote>
  <w:endnote w:type="continuationSeparator" w:id="0">
    <w:p w14:paraId="0CBB8D35" w14:textId="77777777" w:rsidR="00FD3FBB" w:rsidRDefault="00FD3FBB" w:rsidP="0006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D24F4244A654941A6A21241E27352C8"/>
      </w:placeholder>
      <w:temporary/>
      <w:showingPlcHdr/>
      <w15:appearance w15:val="hidden"/>
    </w:sdtPr>
    <w:sdtEndPr/>
    <w:sdtContent>
      <w:p w14:paraId="40D35E2B" w14:textId="77777777" w:rsidR="00A06726" w:rsidRDefault="00A06726">
        <w:pPr>
          <w:pStyle w:val="Pieddepage"/>
        </w:pPr>
        <w:r>
          <w:t>[Tapez ici]</w:t>
        </w:r>
      </w:p>
    </w:sdtContent>
  </w:sdt>
  <w:p w14:paraId="3030D6AD" w14:textId="77777777" w:rsidR="000676F9" w:rsidRDefault="000676F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1057E" w14:textId="77777777" w:rsidR="00FD3FBB" w:rsidRDefault="00FD3FBB" w:rsidP="000676F9">
      <w:pPr>
        <w:spacing w:after="0" w:line="240" w:lineRule="auto"/>
      </w:pPr>
      <w:r>
        <w:separator/>
      </w:r>
    </w:p>
  </w:footnote>
  <w:footnote w:type="continuationSeparator" w:id="0">
    <w:p w14:paraId="401B19C0" w14:textId="77777777" w:rsidR="00FD3FBB" w:rsidRDefault="00FD3FBB" w:rsidP="0006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F4224" w14:textId="03A81A36" w:rsidR="000676F9" w:rsidRDefault="000676F9">
    <w:pPr>
      <w:pStyle w:val="En-tte"/>
    </w:pPr>
  </w:p>
  <w:p w14:paraId="21A94402" w14:textId="77777777" w:rsidR="000676F9" w:rsidRDefault="000676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D6"/>
    <w:rsid w:val="000676F9"/>
    <w:rsid w:val="00094AB0"/>
    <w:rsid w:val="001A5CD6"/>
    <w:rsid w:val="00227E25"/>
    <w:rsid w:val="002771F3"/>
    <w:rsid w:val="00281FAE"/>
    <w:rsid w:val="003F7EF6"/>
    <w:rsid w:val="00425AE3"/>
    <w:rsid w:val="004430C3"/>
    <w:rsid w:val="0061131B"/>
    <w:rsid w:val="00655E0D"/>
    <w:rsid w:val="006E2E36"/>
    <w:rsid w:val="00707D62"/>
    <w:rsid w:val="007970AA"/>
    <w:rsid w:val="00913C9D"/>
    <w:rsid w:val="009E7EF1"/>
    <w:rsid w:val="00A06726"/>
    <w:rsid w:val="00A33508"/>
    <w:rsid w:val="00AD2783"/>
    <w:rsid w:val="00B10F1F"/>
    <w:rsid w:val="00CD426A"/>
    <w:rsid w:val="00D24A62"/>
    <w:rsid w:val="00E03918"/>
    <w:rsid w:val="00E4396A"/>
    <w:rsid w:val="00F55A39"/>
    <w:rsid w:val="00F70078"/>
    <w:rsid w:val="00FA68B4"/>
    <w:rsid w:val="00FD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A404A"/>
  <w15:chartTrackingRefBased/>
  <w15:docId w15:val="{4E942024-FB69-41B8-B5D7-CE85D845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0676F9"/>
    <w:pPr>
      <w:widowControl w:val="0"/>
      <w:autoSpaceDE w:val="0"/>
      <w:autoSpaceDN w:val="0"/>
      <w:spacing w:before="39" w:after="0" w:line="240" w:lineRule="auto"/>
      <w:ind w:left="184"/>
      <w:outlineLvl w:val="1"/>
    </w:pPr>
    <w:rPr>
      <w:rFonts w:ascii="Arial" w:eastAsia="Arial" w:hAnsi="Arial" w:cs="Arial"/>
      <w:b/>
      <w:bCs/>
      <w:sz w:val="17"/>
      <w:szCs w:val="1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76F9"/>
  </w:style>
  <w:style w:type="paragraph" w:styleId="Pieddepage">
    <w:name w:val="footer"/>
    <w:basedOn w:val="Normal"/>
    <w:link w:val="PieddepageCar"/>
    <w:uiPriority w:val="99"/>
    <w:unhideWhenUsed/>
    <w:rsid w:val="00067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76F9"/>
  </w:style>
  <w:style w:type="character" w:customStyle="1" w:styleId="Titre2Car">
    <w:name w:val="Titre 2 Car"/>
    <w:basedOn w:val="Policepardfaut"/>
    <w:link w:val="Titre2"/>
    <w:uiPriority w:val="1"/>
    <w:rsid w:val="000676F9"/>
    <w:rPr>
      <w:rFonts w:ascii="Arial" w:eastAsia="Arial" w:hAnsi="Arial" w:cs="Arial"/>
      <w:b/>
      <w:bCs/>
      <w:sz w:val="17"/>
      <w:szCs w:val="17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0676F9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13"/>
      <w:szCs w:val="13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0676F9"/>
    <w:rPr>
      <w:rFonts w:ascii="Microsoft Sans Serif" w:eastAsia="Microsoft Sans Serif" w:hAnsi="Microsoft Sans Serif" w:cs="Microsoft Sans Serif"/>
      <w:sz w:val="13"/>
      <w:szCs w:val="1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24F4244A654941A6A21241E2735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C8E95F-0934-493E-B951-C192F410954D}"/>
      </w:docPartPr>
      <w:docPartBody>
        <w:p w:rsidR="00D007D2" w:rsidRDefault="00670976" w:rsidP="00670976">
          <w:pPr>
            <w:pStyle w:val="7D24F4244A654941A6A21241E27352C8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76"/>
    <w:rsid w:val="00242C6E"/>
    <w:rsid w:val="00670976"/>
    <w:rsid w:val="00935058"/>
    <w:rsid w:val="00D0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D24F4244A654941A6A21241E27352C8">
    <w:name w:val="7D24F4244A654941A6A21241E27352C8"/>
    <w:rsid w:val="00670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1030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Agnes</cp:lastModifiedBy>
  <cp:revision>4</cp:revision>
  <dcterms:created xsi:type="dcterms:W3CDTF">2020-06-01T08:20:00Z</dcterms:created>
  <dcterms:modified xsi:type="dcterms:W3CDTF">2020-06-01T09:19:00Z</dcterms:modified>
</cp:coreProperties>
</file>